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65495" w14:textId="77777777" w:rsidR="007958D4" w:rsidRDefault="007958D4"/>
    <w:tbl>
      <w:tblPr>
        <w:tblStyle w:val="TableGrid"/>
        <w:tblW w:w="0" w:type="auto"/>
        <w:tblLook w:val="04A0" w:firstRow="1" w:lastRow="0" w:firstColumn="1" w:lastColumn="0" w:noHBand="0" w:noVBand="1"/>
      </w:tblPr>
      <w:tblGrid>
        <w:gridCol w:w="9360"/>
      </w:tblGrid>
      <w:tr w:rsidR="00336DBF" w:rsidRPr="007958D4" w14:paraId="0C390291" w14:textId="77777777" w:rsidTr="00356CF4">
        <w:tc>
          <w:tcPr>
            <w:tcW w:w="9360" w:type="dxa"/>
            <w:tcBorders>
              <w:top w:val="nil"/>
              <w:left w:val="nil"/>
              <w:bottom w:val="single" w:sz="4" w:space="0" w:color="auto"/>
              <w:right w:val="nil"/>
            </w:tcBorders>
            <w:shd w:val="clear" w:color="auto" w:fill="FFFFFF" w:themeFill="background1"/>
            <w:vAlign w:val="center"/>
          </w:tcPr>
          <w:p w14:paraId="2AC83526" w14:textId="77777777" w:rsidR="007958D4" w:rsidRDefault="007958D4" w:rsidP="007958D4">
            <w:pPr>
              <w:jc w:val="center"/>
              <w:rPr>
                <w:rFonts w:ascii="Cambria" w:hAnsi="Cambria"/>
                <w:b/>
                <w:sz w:val="24"/>
                <w:szCs w:val="24"/>
              </w:rPr>
            </w:pPr>
          </w:p>
          <w:p w14:paraId="6BE8583E" w14:textId="1F4EF76D" w:rsidR="007958D4" w:rsidRPr="007958D4" w:rsidRDefault="00CE7FF6" w:rsidP="007958D4">
            <w:pPr>
              <w:shd w:val="clear" w:color="auto" w:fill="FFFFFF" w:themeFill="background1"/>
              <w:jc w:val="center"/>
              <w:rPr>
                <w:rFonts w:ascii="Cambria" w:hAnsi="Cambria"/>
                <w:b/>
                <w:sz w:val="24"/>
                <w:szCs w:val="24"/>
              </w:rPr>
            </w:pPr>
            <w:r>
              <w:rPr>
                <w:rFonts w:ascii="Cambria" w:hAnsi="Cambria"/>
                <w:b/>
                <w:sz w:val="24"/>
                <w:szCs w:val="24"/>
              </w:rPr>
              <w:t>Module 2</w:t>
            </w:r>
            <w:r w:rsidR="007958D4" w:rsidRPr="007958D4">
              <w:rPr>
                <w:rFonts w:ascii="Cambria" w:hAnsi="Cambria"/>
                <w:b/>
                <w:sz w:val="24"/>
                <w:szCs w:val="24"/>
              </w:rPr>
              <w:t xml:space="preserve">: </w:t>
            </w:r>
            <w:r>
              <w:rPr>
                <w:rFonts w:ascii="Cambria" w:hAnsi="Cambria"/>
                <w:b/>
                <w:sz w:val="24"/>
                <w:szCs w:val="24"/>
              </w:rPr>
              <w:t>CIRCULAR ECONOMY IN AGRI</w:t>
            </w:r>
            <w:r w:rsidR="0003284B">
              <w:rPr>
                <w:rFonts w:ascii="Cambria" w:hAnsi="Cambria"/>
                <w:b/>
                <w:sz w:val="24"/>
                <w:szCs w:val="24"/>
              </w:rPr>
              <w:t>BYSINESS SECTOR</w:t>
            </w:r>
          </w:p>
          <w:p w14:paraId="43617101" w14:textId="0A4FA2B9" w:rsidR="007958D4" w:rsidRPr="007958D4" w:rsidRDefault="007958D4" w:rsidP="007958D4">
            <w:pPr>
              <w:jc w:val="center"/>
              <w:rPr>
                <w:rFonts w:ascii="Cambria" w:hAnsi="Cambria"/>
                <w:sz w:val="24"/>
                <w:szCs w:val="24"/>
              </w:rPr>
            </w:pPr>
          </w:p>
        </w:tc>
      </w:tr>
      <w:tr w:rsidR="007958D4" w:rsidRPr="007958D4" w14:paraId="58718749" w14:textId="77777777" w:rsidTr="00356CF4">
        <w:tc>
          <w:tcPr>
            <w:tcW w:w="9360" w:type="dxa"/>
            <w:tcBorders>
              <w:bottom w:val="single" w:sz="4" w:space="0" w:color="auto"/>
            </w:tcBorders>
            <w:shd w:val="clear" w:color="auto" w:fill="F2F2F2" w:themeFill="background1" w:themeFillShade="F2"/>
            <w:vAlign w:val="center"/>
          </w:tcPr>
          <w:p w14:paraId="55B694A6" w14:textId="48B21F58" w:rsidR="007958D4" w:rsidRDefault="007958D4" w:rsidP="007958D4">
            <w:pPr>
              <w:rPr>
                <w:rFonts w:ascii="Cambria" w:hAnsi="Cambria"/>
                <w:b/>
                <w:sz w:val="24"/>
                <w:szCs w:val="24"/>
              </w:rPr>
            </w:pPr>
            <w:r w:rsidRPr="007958D4">
              <w:rPr>
                <w:rFonts w:ascii="Cambria" w:hAnsi="Cambria"/>
                <w:b/>
                <w:bCs/>
                <w:sz w:val="24"/>
                <w:szCs w:val="24"/>
              </w:rPr>
              <w:t>Module Description</w:t>
            </w:r>
          </w:p>
        </w:tc>
      </w:tr>
      <w:tr w:rsidR="00336DBF" w:rsidRPr="007958D4" w14:paraId="64CC2AB6" w14:textId="77777777" w:rsidTr="00356CF4">
        <w:tc>
          <w:tcPr>
            <w:tcW w:w="9360" w:type="dxa"/>
            <w:tcBorders>
              <w:bottom w:val="nil"/>
            </w:tcBorders>
          </w:tcPr>
          <w:p w14:paraId="764F8C74" w14:textId="4C983D6E" w:rsidR="007958D4" w:rsidRPr="007958D4" w:rsidRDefault="007958D4" w:rsidP="007958D4">
            <w:pPr>
              <w:rPr>
                <w:rFonts w:ascii="Cambria" w:hAnsi="Cambria"/>
                <w:b/>
                <w:bCs/>
                <w:sz w:val="24"/>
                <w:szCs w:val="24"/>
              </w:rPr>
            </w:pPr>
          </w:p>
        </w:tc>
      </w:tr>
      <w:tr w:rsidR="00336DBF" w:rsidRPr="007958D4" w14:paraId="2322A0D4" w14:textId="77777777" w:rsidTr="00356CF4">
        <w:tc>
          <w:tcPr>
            <w:tcW w:w="9360" w:type="dxa"/>
            <w:tcBorders>
              <w:top w:val="nil"/>
            </w:tcBorders>
          </w:tcPr>
          <w:p w14:paraId="00956CBA" w14:textId="77777777" w:rsidR="00CE7FF6" w:rsidRPr="00CE7FF6" w:rsidRDefault="00CE7FF6" w:rsidP="00CE7FF6">
            <w:pPr>
              <w:tabs>
                <w:tab w:val="left" w:pos="1320"/>
              </w:tabs>
              <w:jc w:val="both"/>
              <w:rPr>
                <w:rFonts w:ascii="Cambria" w:hAnsi="Cambria"/>
                <w:sz w:val="24"/>
                <w:szCs w:val="24"/>
              </w:rPr>
            </w:pPr>
            <w:r w:rsidRPr="00CE7FF6">
              <w:rPr>
                <w:rFonts w:ascii="Cambria" w:hAnsi="Cambria"/>
                <w:sz w:val="24"/>
                <w:szCs w:val="24"/>
              </w:rPr>
              <w:t xml:space="preserve">Agriculture is highly depended on natural resources such as water, land, minerals and energy. The overexploitation of the unrenewable natural resources is threatening the well-being of future generations. Therefore, it is imperative to maximize the efficiency of resource use by reducing waste generation and promoting the reuse and recycle of materials. </w:t>
            </w:r>
          </w:p>
          <w:p w14:paraId="7F78CBF8" w14:textId="77777777" w:rsidR="00CE7FF6" w:rsidRPr="00CE7FF6" w:rsidRDefault="00CE7FF6" w:rsidP="00CE7FF6">
            <w:pPr>
              <w:tabs>
                <w:tab w:val="left" w:pos="1320"/>
              </w:tabs>
              <w:jc w:val="both"/>
              <w:rPr>
                <w:rFonts w:ascii="Cambria" w:hAnsi="Cambria"/>
                <w:sz w:val="24"/>
                <w:szCs w:val="24"/>
              </w:rPr>
            </w:pPr>
          </w:p>
          <w:p w14:paraId="09A2CA6C" w14:textId="5925AE0A" w:rsidR="00336DBF" w:rsidRDefault="00CE7FF6" w:rsidP="00CE7FF6">
            <w:pPr>
              <w:jc w:val="both"/>
              <w:rPr>
                <w:rFonts w:ascii="Cambria" w:hAnsi="Cambria"/>
                <w:sz w:val="24"/>
                <w:szCs w:val="24"/>
              </w:rPr>
            </w:pPr>
            <w:r w:rsidRPr="00CE7FF6">
              <w:rPr>
                <w:rFonts w:ascii="Cambria" w:hAnsi="Cambria"/>
                <w:sz w:val="24"/>
                <w:szCs w:val="24"/>
              </w:rPr>
              <w:t xml:space="preserve">Circular economy principles offer a holistic and sustainable approach to achieve the aforementioned. This module is designed to learn how to shift from the traditional linear agricultural system to a circular system by closing the loops in each stage. The potential to address the negative environmental implications, preserve natural resources, safeguard farmers’ economic prosperity and contribute to the creation of an equitable food system are described. The main agricultural practices that can be used are also explained.  </w:t>
            </w:r>
          </w:p>
          <w:p w14:paraId="401C923A" w14:textId="66B35A79" w:rsidR="00CE7FF6" w:rsidRPr="007958D4" w:rsidRDefault="00CE7FF6" w:rsidP="00CE7FF6">
            <w:pPr>
              <w:jc w:val="both"/>
              <w:rPr>
                <w:rFonts w:ascii="Cambria" w:hAnsi="Cambria"/>
                <w:sz w:val="24"/>
                <w:szCs w:val="24"/>
              </w:rPr>
            </w:pPr>
          </w:p>
        </w:tc>
      </w:tr>
      <w:tr w:rsidR="00336DBF" w:rsidRPr="007958D4" w14:paraId="3E311A70" w14:textId="77777777" w:rsidTr="00356CF4">
        <w:tc>
          <w:tcPr>
            <w:tcW w:w="9360" w:type="dxa"/>
            <w:tcBorders>
              <w:bottom w:val="single" w:sz="4" w:space="0" w:color="auto"/>
            </w:tcBorders>
            <w:shd w:val="clear" w:color="auto" w:fill="F2F2F2" w:themeFill="background1" w:themeFillShade="F2"/>
          </w:tcPr>
          <w:p w14:paraId="5A53069A" w14:textId="54DD83F0" w:rsidR="00336DBF" w:rsidRPr="007958D4" w:rsidRDefault="007958D4" w:rsidP="007958D4">
            <w:pPr>
              <w:rPr>
                <w:rFonts w:ascii="Cambria" w:hAnsi="Cambria"/>
                <w:sz w:val="24"/>
                <w:szCs w:val="24"/>
              </w:rPr>
            </w:pPr>
            <w:r w:rsidRPr="007958D4">
              <w:rPr>
                <w:rFonts w:ascii="Cambria" w:hAnsi="Cambria"/>
                <w:b/>
                <w:bCs/>
                <w:sz w:val="24"/>
                <w:szCs w:val="24"/>
              </w:rPr>
              <w:t>Learning Outcomes</w:t>
            </w:r>
          </w:p>
        </w:tc>
      </w:tr>
      <w:tr w:rsidR="00336DBF" w:rsidRPr="007958D4" w14:paraId="7D11F8D3" w14:textId="77777777" w:rsidTr="00356CF4">
        <w:tc>
          <w:tcPr>
            <w:tcW w:w="9360" w:type="dxa"/>
            <w:tcBorders>
              <w:bottom w:val="nil"/>
            </w:tcBorders>
          </w:tcPr>
          <w:p w14:paraId="1BF0B9BB" w14:textId="592245BE" w:rsidR="007958D4" w:rsidRPr="007958D4" w:rsidRDefault="007958D4" w:rsidP="007958D4">
            <w:pPr>
              <w:rPr>
                <w:rFonts w:ascii="Cambria" w:hAnsi="Cambria"/>
                <w:sz w:val="24"/>
                <w:szCs w:val="24"/>
              </w:rPr>
            </w:pPr>
          </w:p>
        </w:tc>
      </w:tr>
      <w:tr w:rsidR="00336DBF" w:rsidRPr="007958D4" w14:paraId="0F3871C1" w14:textId="77777777" w:rsidTr="00356CF4">
        <w:trPr>
          <w:trHeight w:val="2497"/>
        </w:trPr>
        <w:tc>
          <w:tcPr>
            <w:tcW w:w="9360" w:type="dxa"/>
            <w:tcBorders>
              <w:top w:val="nil"/>
            </w:tcBorders>
          </w:tcPr>
          <w:p w14:paraId="441500C0" w14:textId="487C6C6D" w:rsidR="00CE7FF6" w:rsidRPr="00CE7FF6" w:rsidRDefault="00CE7FF6" w:rsidP="00CE7FF6">
            <w:pPr>
              <w:pStyle w:val="ListParagraph"/>
              <w:numPr>
                <w:ilvl w:val="0"/>
                <w:numId w:val="1"/>
              </w:numPr>
              <w:spacing w:line="256" w:lineRule="auto"/>
              <w:jc w:val="both"/>
              <w:rPr>
                <w:rFonts w:ascii="Cambria" w:hAnsi="Cambria"/>
                <w:sz w:val="24"/>
                <w:szCs w:val="24"/>
              </w:rPr>
            </w:pPr>
            <w:r w:rsidRPr="00CE7FF6">
              <w:rPr>
                <w:rFonts w:ascii="Cambria" w:hAnsi="Cambria"/>
                <w:sz w:val="24"/>
                <w:szCs w:val="24"/>
              </w:rPr>
              <w:t>Learn the main principles governing circular economy</w:t>
            </w:r>
            <w:r>
              <w:rPr>
                <w:rFonts w:ascii="Cambria" w:hAnsi="Cambria"/>
                <w:sz w:val="24"/>
                <w:szCs w:val="24"/>
              </w:rPr>
              <w:t>;</w:t>
            </w:r>
            <w:r w:rsidRPr="00CE7FF6">
              <w:rPr>
                <w:rFonts w:ascii="Cambria" w:hAnsi="Cambria"/>
                <w:sz w:val="24"/>
                <w:szCs w:val="24"/>
              </w:rPr>
              <w:t xml:space="preserve"> </w:t>
            </w:r>
          </w:p>
          <w:p w14:paraId="74CA8F07" w14:textId="6858606C" w:rsidR="00CE7FF6" w:rsidRPr="00CE7FF6" w:rsidRDefault="00CE7FF6" w:rsidP="00CE7FF6">
            <w:pPr>
              <w:pStyle w:val="ListParagraph"/>
              <w:numPr>
                <w:ilvl w:val="0"/>
                <w:numId w:val="1"/>
              </w:numPr>
              <w:spacing w:line="256" w:lineRule="auto"/>
              <w:jc w:val="both"/>
              <w:rPr>
                <w:rFonts w:ascii="Cambria" w:hAnsi="Cambria"/>
                <w:sz w:val="24"/>
                <w:szCs w:val="24"/>
              </w:rPr>
            </w:pPr>
            <w:r w:rsidRPr="00CE7FF6">
              <w:rPr>
                <w:rFonts w:ascii="Cambria" w:hAnsi="Cambria"/>
                <w:sz w:val="24"/>
                <w:szCs w:val="24"/>
              </w:rPr>
              <w:t>Identify the differences between linear and circular production systems</w:t>
            </w:r>
            <w:r>
              <w:rPr>
                <w:rFonts w:ascii="Cambria" w:hAnsi="Cambria"/>
                <w:sz w:val="24"/>
                <w:szCs w:val="24"/>
              </w:rPr>
              <w:t>;</w:t>
            </w:r>
          </w:p>
          <w:p w14:paraId="19DDF21C" w14:textId="6EE68FDE" w:rsidR="00CE7FF6" w:rsidRPr="00CE7FF6" w:rsidRDefault="00CE7FF6" w:rsidP="00CE7FF6">
            <w:pPr>
              <w:pStyle w:val="ListParagraph"/>
              <w:numPr>
                <w:ilvl w:val="0"/>
                <w:numId w:val="1"/>
              </w:numPr>
              <w:spacing w:line="256" w:lineRule="auto"/>
              <w:jc w:val="both"/>
              <w:rPr>
                <w:rFonts w:ascii="Cambria" w:hAnsi="Cambria"/>
                <w:sz w:val="24"/>
                <w:szCs w:val="24"/>
              </w:rPr>
            </w:pPr>
            <w:r w:rsidRPr="00CE7FF6">
              <w:rPr>
                <w:rFonts w:ascii="Cambria" w:hAnsi="Cambria"/>
                <w:sz w:val="24"/>
                <w:szCs w:val="24"/>
              </w:rPr>
              <w:t>Understand the benefits derived from the application of circular agribusiness</w:t>
            </w:r>
            <w:r>
              <w:rPr>
                <w:rFonts w:ascii="Cambria" w:hAnsi="Cambria"/>
                <w:sz w:val="24"/>
                <w:szCs w:val="24"/>
              </w:rPr>
              <w:t>;</w:t>
            </w:r>
          </w:p>
          <w:p w14:paraId="405841E6" w14:textId="77777777" w:rsidR="00CE7FF6" w:rsidRDefault="00CE7FF6" w:rsidP="00CE7FF6">
            <w:pPr>
              <w:pStyle w:val="ListParagraph"/>
              <w:numPr>
                <w:ilvl w:val="0"/>
                <w:numId w:val="1"/>
              </w:numPr>
              <w:spacing w:line="256" w:lineRule="auto"/>
              <w:jc w:val="both"/>
              <w:rPr>
                <w:rFonts w:ascii="Cambria" w:hAnsi="Cambria"/>
                <w:sz w:val="24"/>
                <w:szCs w:val="24"/>
              </w:rPr>
            </w:pPr>
            <w:r w:rsidRPr="00CE7FF6">
              <w:rPr>
                <w:rFonts w:ascii="Cambria" w:hAnsi="Cambria"/>
                <w:sz w:val="24"/>
                <w:szCs w:val="24"/>
              </w:rPr>
              <w:t>Gain knowledge on various circular practices and learn how to plan and implement them</w:t>
            </w:r>
            <w:r>
              <w:rPr>
                <w:rFonts w:ascii="Cambria" w:hAnsi="Cambria"/>
                <w:sz w:val="24"/>
                <w:szCs w:val="24"/>
              </w:rPr>
              <w:t>;</w:t>
            </w:r>
          </w:p>
          <w:p w14:paraId="05E076C1" w14:textId="25B90361" w:rsidR="00336DBF" w:rsidRPr="007958D4" w:rsidRDefault="00CE7FF6" w:rsidP="00CE7FF6">
            <w:pPr>
              <w:pStyle w:val="ListParagraph"/>
              <w:numPr>
                <w:ilvl w:val="0"/>
                <w:numId w:val="1"/>
              </w:numPr>
              <w:spacing w:line="256" w:lineRule="auto"/>
              <w:jc w:val="both"/>
              <w:rPr>
                <w:rFonts w:ascii="Cambria" w:hAnsi="Cambria"/>
                <w:sz w:val="24"/>
                <w:szCs w:val="24"/>
              </w:rPr>
            </w:pPr>
            <w:r w:rsidRPr="00CE7FF6">
              <w:rPr>
                <w:rFonts w:ascii="Cambria" w:hAnsi="Cambria"/>
                <w:sz w:val="24"/>
                <w:szCs w:val="24"/>
              </w:rPr>
              <w:t>Redefine the way of thinking and learn how to envision circular practices and deve</w:t>
            </w:r>
            <w:r>
              <w:rPr>
                <w:rFonts w:ascii="Cambria" w:hAnsi="Cambria"/>
                <w:sz w:val="24"/>
                <w:szCs w:val="24"/>
              </w:rPr>
              <w:t>lop a circular farming business.</w:t>
            </w:r>
          </w:p>
        </w:tc>
      </w:tr>
      <w:tr w:rsidR="00336DBF" w:rsidRPr="007958D4" w14:paraId="6E3B9FFF" w14:textId="77777777" w:rsidTr="00356CF4">
        <w:tc>
          <w:tcPr>
            <w:tcW w:w="9360" w:type="dxa"/>
            <w:shd w:val="clear" w:color="auto" w:fill="F2F2F2" w:themeFill="background1" w:themeFillShade="F2"/>
          </w:tcPr>
          <w:p w14:paraId="2A2F28C4" w14:textId="2C2E0ACA" w:rsidR="00336DBF" w:rsidRPr="007958D4" w:rsidRDefault="00D4320E" w:rsidP="007958D4">
            <w:pPr>
              <w:rPr>
                <w:rFonts w:ascii="Cambria" w:hAnsi="Cambria"/>
                <w:sz w:val="24"/>
                <w:szCs w:val="24"/>
              </w:rPr>
            </w:pPr>
            <w:r>
              <w:rPr>
                <w:rFonts w:ascii="Cambria" w:hAnsi="Cambria"/>
                <w:b/>
                <w:bCs/>
                <w:sz w:val="24"/>
                <w:szCs w:val="24"/>
              </w:rPr>
              <w:t xml:space="preserve">Literature </w:t>
            </w:r>
            <w:bookmarkStart w:id="0" w:name="_GoBack"/>
            <w:bookmarkEnd w:id="0"/>
          </w:p>
        </w:tc>
      </w:tr>
      <w:tr w:rsidR="00356CF4" w:rsidRPr="007958D4" w14:paraId="038C148D" w14:textId="77777777" w:rsidTr="00B57E80">
        <w:tc>
          <w:tcPr>
            <w:tcW w:w="9360" w:type="dxa"/>
            <w:vAlign w:val="center"/>
          </w:tcPr>
          <w:p w14:paraId="43350B1E" w14:textId="77777777" w:rsidR="00B57E80" w:rsidRDefault="00B57E80" w:rsidP="00D4320E">
            <w:pPr>
              <w:jc w:val="both"/>
              <w:rPr>
                <w:rFonts w:ascii="Cambria" w:hAnsi="Cambria"/>
                <w:sz w:val="24"/>
                <w:szCs w:val="24"/>
              </w:rPr>
            </w:pPr>
          </w:p>
          <w:p w14:paraId="563DE313" w14:textId="26667220" w:rsidR="00356CF4" w:rsidRDefault="00CE7FF6" w:rsidP="00D4320E">
            <w:pPr>
              <w:jc w:val="both"/>
              <w:rPr>
                <w:rFonts w:ascii="Cambria" w:hAnsi="Cambria"/>
                <w:sz w:val="24"/>
                <w:szCs w:val="24"/>
              </w:rPr>
            </w:pPr>
            <w:r w:rsidRPr="00CE7FF6">
              <w:rPr>
                <w:rFonts w:ascii="Cambria" w:hAnsi="Cambria"/>
                <w:sz w:val="24"/>
                <w:szCs w:val="24"/>
              </w:rPr>
              <w:t>Circular Economy and Agribusiness Development</w:t>
            </w:r>
            <w:r>
              <w:rPr>
                <w:rFonts w:ascii="Cambria" w:hAnsi="Cambria"/>
                <w:sz w:val="24"/>
                <w:szCs w:val="24"/>
              </w:rPr>
              <w:t xml:space="preserve">: </w:t>
            </w:r>
            <w:hyperlink r:id="rId7" w:history="1">
              <w:r w:rsidRPr="00CE7FF6">
                <w:rPr>
                  <w:rStyle w:val="Hyperlink"/>
                  <w:rFonts w:ascii="Cambria" w:hAnsi="Cambria"/>
                  <w:sz w:val="24"/>
                  <w:szCs w:val="24"/>
                </w:rPr>
                <w:t>https://www.unido.org/sites/default/files/files/2020-09/Circular_economy_in_AGR.pdf</w:t>
              </w:r>
            </w:hyperlink>
            <w:r>
              <w:rPr>
                <w:rFonts w:ascii="Cambria" w:hAnsi="Cambria"/>
                <w:sz w:val="24"/>
                <w:szCs w:val="24"/>
              </w:rPr>
              <w:t xml:space="preserve"> </w:t>
            </w:r>
          </w:p>
          <w:p w14:paraId="18796107" w14:textId="57363937" w:rsidR="00CE7FF6" w:rsidRPr="00356CF4" w:rsidRDefault="00CE7FF6" w:rsidP="00D4320E">
            <w:pPr>
              <w:jc w:val="both"/>
              <w:rPr>
                <w:rFonts w:ascii="Cambria" w:hAnsi="Cambria"/>
                <w:sz w:val="24"/>
                <w:szCs w:val="24"/>
              </w:rPr>
            </w:pPr>
          </w:p>
        </w:tc>
      </w:tr>
      <w:tr w:rsidR="00CE7FF6" w:rsidRPr="007958D4" w14:paraId="075C57BA" w14:textId="77777777" w:rsidTr="00B57E80">
        <w:tc>
          <w:tcPr>
            <w:tcW w:w="9360" w:type="dxa"/>
            <w:vAlign w:val="center"/>
          </w:tcPr>
          <w:p w14:paraId="0A62B996" w14:textId="77777777" w:rsidR="00CE7FF6" w:rsidRDefault="00CE7FF6" w:rsidP="00D4320E">
            <w:pPr>
              <w:jc w:val="both"/>
              <w:rPr>
                <w:rFonts w:ascii="Cambria" w:hAnsi="Cambria"/>
                <w:sz w:val="24"/>
              </w:rPr>
            </w:pPr>
            <w:r w:rsidRPr="00CE7FF6">
              <w:rPr>
                <w:rFonts w:ascii="Cambria" w:hAnsi="Cambria"/>
                <w:sz w:val="24"/>
              </w:rPr>
              <w:t xml:space="preserve">A Smart Farming System for Circular Agriculture: </w:t>
            </w:r>
            <w:hyperlink r:id="rId8" w:history="1">
              <w:r w:rsidRPr="00CE7FF6">
                <w:rPr>
                  <w:rStyle w:val="Hyperlink"/>
                  <w:rFonts w:ascii="Cambria" w:hAnsi="Cambria"/>
                  <w:sz w:val="24"/>
                </w:rPr>
                <w:t>https://www.mdpi.com/2673-4591/9/1/10</w:t>
              </w:r>
            </w:hyperlink>
            <w:r w:rsidRPr="00CE7FF6">
              <w:rPr>
                <w:rFonts w:ascii="Cambria" w:hAnsi="Cambria"/>
                <w:sz w:val="24"/>
              </w:rPr>
              <w:t xml:space="preserve"> </w:t>
            </w:r>
          </w:p>
          <w:p w14:paraId="71EC0A84" w14:textId="1F3D368E" w:rsidR="00CE7FF6" w:rsidRPr="00CE7FF6" w:rsidRDefault="00CE7FF6" w:rsidP="00D4320E">
            <w:pPr>
              <w:jc w:val="both"/>
              <w:rPr>
                <w:rFonts w:ascii="Cambria" w:hAnsi="Cambria"/>
                <w:sz w:val="24"/>
                <w:szCs w:val="24"/>
              </w:rPr>
            </w:pPr>
          </w:p>
        </w:tc>
      </w:tr>
      <w:tr w:rsidR="00CE7FF6" w:rsidRPr="007958D4" w14:paraId="20039170" w14:textId="77777777" w:rsidTr="00B57E80">
        <w:tc>
          <w:tcPr>
            <w:tcW w:w="9360" w:type="dxa"/>
            <w:vAlign w:val="center"/>
          </w:tcPr>
          <w:p w14:paraId="27BD8EA7" w14:textId="29CE0473" w:rsidR="00CE7FF6" w:rsidRDefault="00CE7FF6" w:rsidP="00D4320E">
            <w:pPr>
              <w:jc w:val="both"/>
              <w:rPr>
                <w:rFonts w:ascii="Cambria" w:hAnsi="Cambria"/>
                <w:sz w:val="24"/>
                <w:szCs w:val="24"/>
              </w:rPr>
            </w:pPr>
            <w:r w:rsidRPr="00CE7FF6">
              <w:rPr>
                <w:rFonts w:ascii="Cambria" w:hAnsi="Cambria"/>
                <w:sz w:val="24"/>
                <w:szCs w:val="24"/>
              </w:rPr>
              <w:t>Agriculture and food security in climate sensitive areas in the Mediterranean</w:t>
            </w:r>
            <w:r>
              <w:rPr>
                <w:rFonts w:ascii="Cambria" w:hAnsi="Cambria"/>
                <w:sz w:val="24"/>
                <w:szCs w:val="24"/>
              </w:rPr>
              <w:t xml:space="preserve">: </w:t>
            </w:r>
            <w:hyperlink r:id="rId9" w:history="1">
              <w:r w:rsidRPr="00C34CDE">
                <w:rPr>
                  <w:rStyle w:val="Hyperlink"/>
                  <w:rFonts w:ascii="Cambria" w:hAnsi="Cambria"/>
                  <w:sz w:val="24"/>
                  <w:szCs w:val="24"/>
                </w:rPr>
                <w:t>https://www.iemed.org/wp-content/uploads/2020/04/Agriculture-and-Food-Security-in-Climate-Sensitive-Areas-in-the-Mediterranean.pdf</w:t>
              </w:r>
            </w:hyperlink>
            <w:r>
              <w:rPr>
                <w:rFonts w:ascii="Cambria" w:hAnsi="Cambria"/>
                <w:sz w:val="24"/>
                <w:szCs w:val="24"/>
              </w:rPr>
              <w:t xml:space="preserve"> </w:t>
            </w:r>
          </w:p>
          <w:p w14:paraId="5F8D8199" w14:textId="77777777" w:rsidR="00B57E80" w:rsidRDefault="00B57E80" w:rsidP="00D4320E">
            <w:pPr>
              <w:jc w:val="both"/>
              <w:rPr>
                <w:rFonts w:ascii="Cambria" w:hAnsi="Cambria"/>
                <w:sz w:val="24"/>
                <w:szCs w:val="24"/>
              </w:rPr>
            </w:pPr>
          </w:p>
          <w:p w14:paraId="02D427B2" w14:textId="64F86167" w:rsidR="00B57E80" w:rsidRPr="00356CF4" w:rsidRDefault="00B57E80" w:rsidP="00D4320E">
            <w:pPr>
              <w:jc w:val="both"/>
              <w:rPr>
                <w:rFonts w:ascii="Cambria" w:hAnsi="Cambria"/>
                <w:sz w:val="24"/>
                <w:szCs w:val="24"/>
              </w:rPr>
            </w:pPr>
          </w:p>
        </w:tc>
      </w:tr>
      <w:tr w:rsidR="00CE7FF6" w:rsidRPr="007958D4" w14:paraId="6971DD77" w14:textId="77777777" w:rsidTr="00356CF4">
        <w:tc>
          <w:tcPr>
            <w:tcW w:w="9360" w:type="dxa"/>
            <w:shd w:val="clear" w:color="auto" w:fill="F2F2F2" w:themeFill="background1" w:themeFillShade="F2"/>
          </w:tcPr>
          <w:p w14:paraId="24303BC6" w14:textId="4F68D305" w:rsidR="00CE7FF6" w:rsidRPr="007958D4" w:rsidRDefault="00CE7FF6" w:rsidP="00CE7FF6">
            <w:pPr>
              <w:jc w:val="both"/>
              <w:rPr>
                <w:rFonts w:ascii="Cambria" w:hAnsi="Cambria"/>
                <w:sz w:val="24"/>
                <w:szCs w:val="24"/>
              </w:rPr>
            </w:pPr>
            <w:r w:rsidRPr="007958D4">
              <w:rPr>
                <w:rFonts w:ascii="Cambria" w:hAnsi="Cambria"/>
                <w:b/>
                <w:bCs/>
                <w:sz w:val="24"/>
                <w:szCs w:val="24"/>
              </w:rPr>
              <w:lastRenderedPageBreak/>
              <w:t>Videos</w:t>
            </w:r>
          </w:p>
        </w:tc>
      </w:tr>
      <w:tr w:rsidR="00CE7FF6" w:rsidRPr="007958D4" w14:paraId="33B74926" w14:textId="77777777" w:rsidTr="006967B9">
        <w:tc>
          <w:tcPr>
            <w:tcW w:w="9360" w:type="dxa"/>
          </w:tcPr>
          <w:p w14:paraId="291F601F" w14:textId="06E85A71" w:rsidR="00CE7FF6" w:rsidRPr="007958D4" w:rsidRDefault="00CE7FF6" w:rsidP="00CE7FF6">
            <w:pPr>
              <w:jc w:val="both"/>
              <w:rPr>
                <w:rFonts w:ascii="Cambria" w:hAnsi="Cambria"/>
                <w:sz w:val="24"/>
                <w:szCs w:val="24"/>
              </w:rPr>
            </w:pPr>
            <w:r w:rsidRPr="001171F1">
              <w:rPr>
                <w:rFonts w:ascii="Cambria" w:hAnsi="Cambria"/>
                <w:sz w:val="24"/>
              </w:rPr>
              <w:t xml:space="preserve">Agro-food &amp; Circular Economy: </w:t>
            </w:r>
            <w:hyperlink r:id="rId10" w:history="1">
              <w:r w:rsidRPr="001171F1">
                <w:rPr>
                  <w:rStyle w:val="Hyperlink"/>
                  <w:rFonts w:ascii="Cambria" w:hAnsi="Cambria"/>
                  <w:sz w:val="24"/>
                </w:rPr>
                <w:t>https://www.youtube.com/watch?v=CzR_ArBQXi0</w:t>
              </w:r>
            </w:hyperlink>
            <w:r w:rsidRPr="001171F1">
              <w:rPr>
                <w:rFonts w:ascii="Cambria" w:hAnsi="Cambria"/>
                <w:sz w:val="24"/>
              </w:rPr>
              <w:t xml:space="preserve"> </w:t>
            </w:r>
          </w:p>
        </w:tc>
      </w:tr>
      <w:tr w:rsidR="00CE7FF6" w:rsidRPr="007958D4" w14:paraId="21C3F67E" w14:textId="77777777" w:rsidTr="009646F3">
        <w:tc>
          <w:tcPr>
            <w:tcW w:w="9360" w:type="dxa"/>
          </w:tcPr>
          <w:p w14:paraId="73F1E3FA" w14:textId="1AE25102" w:rsidR="00CE7FF6" w:rsidRPr="007958D4" w:rsidRDefault="00CE7FF6" w:rsidP="00CE7FF6">
            <w:pPr>
              <w:jc w:val="both"/>
              <w:rPr>
                <w:rFonts w:ascii="Cambria" w:hAnsi="Cambria"/>
                <w:sz w:val="24"/>
                <w:szCs w:val="24"/>
              </w:rPr>
            </w:pPr>
            <w:r w:rsidRPr="001171F1">
              <w:rPr>
                <w:rFonts w:ascii="Cambria" w:hAnsi="Cambria"/>
                <w:sz w:val="24"/>
              </w:rPr>
              <w:t xml:space="preserve">From tomato stem to carton box: </w:t>
            </w:r>
            <w:hyperlink r:id="rId11" w:history="1">
              <w:r w:rsidRPr="001171F1">
                <w:rPr>
                  <w:rStyle w:val="Hyperlink"/>
                  <w:rFonts w:ascii="Cambria" w:hAnsi="Cambria"/>
                  <w:sz w:val="24"/>
                </w:rPr>
                <w:t>https://www.youtube.com/watch?v=E4fMDQlFDjs</w:t>
              </w:r>
            </w:hyperlink>
            <w:r w:rsidRPr="001171F1">
              <w:rPr>
                <w:rFonts w:ascii="Cambria" w:hAnsi="Cambria"/>
                <w:sz w:val="24"/>
              </w:rPr>
              <w:t xml:space="preserve"> </w:t>
            </w:r>
          </w:p>
        </w:tc>
      </w:tr>
      <w:tr w:rsidR="00CE7FF6" w:rsidRPr="007958D4" w14:paraId="58CFE4A1" w14:textId="77777777" w:rsidTr="00EA56E0">
        <w:tc>
          <w:tcPr>
            <w:tcW w:w="9360" w:type="dxa"/>
          </w:tcPr>
          <w:p w14:paraId="2A92B253" w14:textId="774A76CA" w:rsidR="00CE7FF6" w:rsidRPr="007958D4" w:rsidRDefault="00CE7FF6" w:rsidP="00CE7FF6">
            <w:pPr>
              <w:jc w:val="both"/>
              <w:rPr>
                <w:rFonts w:ascii="Cambria" w:hAnsi="Cambria"/>
                <w:sz w:val="24"/>
                <w:szCs w:val="24"/>
              </w:rPr>
            </w:pPr>
            <w:proofErr w:type="spellStart"/>
            <w:r w:rsidRPr="001171F1">
              <w:rPr>
                <w:rFonts w:ascii="Cambria" w:hAnsi="Cambria"/>
                <w:sz w:val="24"/>
              </w:rPr>
              <w:t>Economad</w:t>
            </w:r>
            <w:proofErr w:type="spellEnd"/>
            <w:r w:rsidRPr="001171F1">
              <w:rPr>
                <w:rFonts w:ascii="Cambria" w:hAnsi="Cambria"/>
                <w:sz w:val="24"/>
              </w:rPr>
              <w:t xml:space="preserve">: Turning farm waste into biogas and fertilizer: </w:t>
            </w:r>
            <w:hyperlink r:id="rId12" w:history="1">
              <w:r w:rsidRPr="001171F1">
                <w:rPr>
                  <w:rStyle w:val="Hyperlink"/>
                  <w:rFonts w:ascii="Cambria" w:hAnsi="Cambria"/>
                  <w:sz w:val="24"/>
                </w:rPr>
                <w:t>https://www.youtube.com/watch?v=d72K235XvGs</w:t>
              </w:r>
            </w:hyperlink>
            <w:r w:rsidRPr="001171F1">
              <w:rPr>
                <w:rFonts w:ascii="Cambria" w:hAnsi="Cambria"/>
                <w:sz w:val="24"/>
              </w:rPr>
              <w:t xml:space="preserve"> </w:t>
            </w:r>
          </w:p>
        </w:tc>
      </w:tr>
      <w:tr w:rsidR="00CE7FF6" w:rsidRPr="007958D4" w14:paraId="56C58BF0" w14:textId="77777777" w:rsidTr="00EA56E0">
        <w:tc>
          <w:tcPr>
            <w:tcW w:w="9360" w:type="dxa"/>
          </w:tcPr>
          <w:p w14:paraId="71A15EFA" w14:textId="7EBC2501" w:rsidR="00CE7FF6" w:rsidRPr="007958D4" w:rsidRDefault="00CE7FF6" w:rsidP="00CE7FF6">
            <w:pPr>
              <w:jc w:val="both"/>
              <w:rPr>
                <w:rFonts w:ascii="Cambria" w:hAnsi="Cambria"/>
                <w:sz w:val="24"/>
                <w:szCs w:val="24"/>
              </w:rPr>
            </w:pPr>
            <w:r w:rsidRPr="001171F1">
              <w:rPr>
                <w:rFonts w:ascii="Cambria" w:hAnsi="Cambria"/>
                <w:sz w:val="24"/>
              </w:rPr>
              <w:t xml:space="preserve">Closed Loop Urban Agriculture: </w:t>
            </w:r>
            <w:hyperlink r:id="rId13" w:history="1">
              <w:r w:rsidRPr="001171F1">
                <w:rPr>
                  <w:rStyle w:val="Hyperlink"/>
                  <w:rFonts w:ascii="Cambria" w:hAnsi="Cambria"/>
                  <w:sz w:val="24"/>
                </w:rPr>
                <w:t>https://www.youtube.com/watch?v=jFi9OtO-Rdg</w:t>
              </w:r>
            </w:hyperlink>
            <w:r w:rsidRPr="001171F1">
              <w:rPr>
                <w:rFonts w:ascii="Cambria" w:hAnsi="Cambria"/>
                <w:sz w:val="24"/>
              </w:rPr>
              <w:t xml:space="preserve"> </w:t>
            </w:r>
          </w:p>
        </w:tc>
      </w:tr>
    </w:tbl>
    <w:p w14:paraId="632F11AA" w14:textId="1EC7F7D3" w:rsidR="00760F0B" w:rsidRDefault="00760F0B"/>
    <w:sectPr w:rsidR="00760F0B" w:rsidSect="00356CF4">
      <w:headerReference w:type="default" r:id="rId14"/>
      <w:pgSz w:w="12240" w:h="15840"/>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CE192" w14:textId="77777777" w:rsidR="00B83091" w:rsidRDefault="00B83091" w:rsidP="007958D4">
      <w:pPr>
        <w:spacing w:after="0" w:line="240" w:lineRule="auto"/>
      </w:pPr>
      <w:r>
        <w:separator/>
      </w:r>
    </w:p>
  </w:endnote>
  <w:endnote w:type="continuationSeparator" w:id="0">
    <w:p w14:paraId="60014E2E" w14:textId="77777777" w:rsidR="00B83091" w:rsidRDefault="00B83091" w:rsidP="00795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FE4EE" w14:textId="77777777" w:rsidR="00B83091" w:rsidRDefault="00B83091" w:rsidP="007958D4">
      <w:pPr>
        <w:spacing w:after="0" w:line="240" w:lineRule="auto"/>
      </w:pPr>
      <w:r>
        <w:separator/>
      </w:r>
    </w:p>
  </w:footnote>
  <w:footnote w:type="continuationSeparator" w:id="0">
    <w:p w14:paraId="13734A8B" w14:textId="77777777" w:rsidR="00B83091" w:rsidRDefault="00B83091" w:rsidP="00795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33964" w14:textId="2325F282" w:rsidR="007958D4" w:rsidRDefault="00356CF4">
    <w:pPr>
      <w:pStyle w:val="Header"/>
    </w:pPr>
    <w:r>
      <w:rPr>
        <w:noProof/>
      </w:rPr>
      <w:drawing>
        <wp:anchor distT="0" distB="0" distL="114300" distR="114300" simplePos="0" relativeHeight="251658240" behindDoc="0" locked="0" layoutInCell="1" allowOverlap="1" wp14:anchorId="50ECDA58" wp14:editId="71B00D38">
          <wp:simplePos x="0" y="0"/>
          <wp:positionH relativeFrom="column">
            <wp:posOffset>-7620</wp:posOffset>
          </wp:positionH>
          <wp:positionV relativeFrom="paragraph">
            <wp:posOffset>5080</wp:posOffset>
          </wp:positionV>
          <wp:extent cx="611230" cy="479204"/>
          <wp:effectExtent l="133350" t="76200" r="74930" b="130810"/>
          <wp:wrapNone/>
          <wp:docPr id="7" name="Picture 10">
            <a:extLst xmlns:a="http://schemas.openxmlformats.org/drawingml/2006/main">
              <a:ext uri="{FF2B5EF4-FFF2-40B4-BE49-F238E27FC236}">
                <a16:creationId xmlns:a16="http://schemas.microsoft.com/office/drawing/2014/main" id="{682B7DC8-7201-7A93-A287-CB9F96E55BED}"/>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82B7DC8-7201-7A93-A287-CB9F96E55BED}"/>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230" cy="47920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A4E5C97" wp14:editId="7B643B07">
          <wp:simplePos x="0" y="0"/>
          <wp:positionH relativeFrom="column">
            <wp:posOffset>5513070</wp:posOffset>
          </wp:positionH>
          <wp:positionV relativeFrom="paragraph">
            <wp:posOffset>-38735</wp:posOffset>
          </wp:positionV>
          <wp:extent cx="520154" cy="640155"/>
          <wp:effectExtent l="152400" t="152400" r="356235" b="369570"/>
          <wp:wrapNone/>
          <wp:docPr id="8" name="Picture 11">
            <a:extLst xmlns:a="http://schemas.openxmlformats.org/drawingml/2006/main">
              <a:ext uri="{FF2B5EF4-FFF2-40B4-BE49-F238E27FC236}">
                <a16:creationId xmlns:a16="http://schemas.microsoft.com/office/drawing/2014/main" id="{9960DF3F-37A7-7CE4-A30F-3708AA1C8D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9960DF3F-37A7-7CE4-A30F-3708AA1C8DE6}"/>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20154" cy="64015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7958D4">
      <w:rPr>
        <w:noProof/>
      </w:rPr>
      <w:drawing>
        <wp:anchor distT="0" distB="0" distL="114300" distR="114300" simplePos="0" relativeHeight="251659264" behindDoc="0" locked="0" layoutInCell="1" allowOverlap="1" wp14:anchorId="51637467" wp14:editId="0EFE9F5F">
          <wp:simplePos x="0" y="0"/>
          <wp:positionH relativeFrom="margin">
            <wp:align>center</wp:align>
          </wp:positionH>
          <wp:positionV relativeFrom="paragraph">
            <wp:posOffset>-63174</wp:posOffset>
          </wp:positionV>
          <wp:extent cx="1784791" cy="513851"/>
          <wp:effectExtent l="0" t="0" r="6350" b="635"/>
          <wp:wrapNone/>
          <wp:docPr id="9" name="Picture 9">
            <a:extLst xmlns:a="http://schemas.openxmlformats.org/drawingml/2006/main">
              <a:ext uri="{FF2B5EF4-FFF2-40B4-BE49-F238E27FC236}">
                <a16:creationId xmlns:a16="http://schemas.microsoft.com/office/drawing/2014/main" id="{E9966B17-C29E-F785-8C5C-D60AEFCA99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E9966B17-C29E-F785-8C5C-D60AEFCA9982}"/>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84791" cy="5138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F7A88"/>
    <w:multiLevelType w:val="hybridMultilevel"/>
    <w:tmpl w:val="CDD2A2A4"/>
    <w:lvl w:ilvl="0" w:tplc="DBDAB39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93A5B"/>
    <w:multiLevelType w:val="hybridMultilevel"/>
    <w:tmpl w:val="E45092D0"/>
    <w:lvl w:ilvl="0" w:tplc="83DCF17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1D"/>
    <w:rsid w:val="0003284B"/>
    <w:rsid w:val="0004614B"/>
    <w:rsid w:val="000B1D4A"/>
    <w:rsid w:val="000B26AB"/>
    <w:rsid w:val="000C352B"/>
    <w:rsid w:val="00151AEA"/>
    <w:rsid w:val="00184599"/>
    <w:rsid w:val="001A75DE"/>
    <w:rsid w:val="002E08DE"/>
    <w:rsid w:val="002F1558"/>
    <w:rsid w:val="00336DBF"/>
    <w:rsid w:val="00346F22"/>
    <w:rsid w:val="00356CF4"/>
    <w:rsid w:val="00440199"/>
    <w:rsid w:val="004F1590"/>
    <w:rsid w:val="00547891"/>
    <w:rsid w:val="00560B9F"/>
    <w:rsid w:val="00586D65"/>
    <w:rsid w:val="005D79CA"/>
    <w:rsid w:val="00621433"/>
    <w:rsid w:val="006B185D"/>
    <w:rsid w:val="006B54A4"/>
    <w:rsid w:val="007014E1"/>
    <w:rsid w:val="00760F0B"/>
    <w:rsid w:val="00777792"/>
    <w:rsid w:val="007958D4"/>
    <w:rsid w:val="007A3B65"/>
    <w:rsid w:val="008409B5"/>
    <w:rsid w:val="0084391E"/>
    <w:rsid w:val="008948B4"/>
    <w:rsid w:val="008F51EE"/>
    <w:rsid w:val="009546D2"/>
    <w:rsid w:val="00A1687A"/>
    <w:rsid w:val="00B00527"/>
    <w:rsid w:val="00B54B1D"/>
    <w:rsid w:val="00B57E80"/>
    <w:rsid w:val="00B83091"/>
    <w:rsid w:val="00BE70BB"/>
    <w:rsid w:val="00C3411E"/>
    <w:rsid w:val="00C81D50"/>
    <w:rsid w:val="00C91795"/>
    <w:rsid w:val="00CA07E4"/>
    <w:rsid w:val="00CE7FF6"/>
    <w:rsid w:val="00D07F9C"/>
    <w:rsid w:val="00D10FA8"/>
    <w:rsid w:val="00D4320E"/>
    <w:rsid w:val="00D53C3A"/>
    <w:rsid w:val="00D75D37"/>
    <w:rsid w:val="00E654CA"/>
    <w:rsid w:val="00EF0800"/>
    <w:rsid w:val="00F379BC"/>
    <w:rsid w:val="00F41FE4"/>
    <w:rsid w:val="00FA5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4E426"/>
  <w15:chartTrackingRefBased/>
  <w15:docId w15:val="{3958B8BF-44C4-4D03-B836-4CFEA356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4B1D"/>
    <w:rPr>
      <w:color w:val="0563C1" w:themeColor="hyperlink"/>
      <w:u w:val="single"/>
    </w:rPr>
  </w:style>
  <w:style w:type="character" w:customStyle="1" w:styleId="UnresolvedMention">
    <w:name w:val="Unresolved Mention"/>
    <w:basedOn w:val="DefaultParagraphFont"/>
    <w:uiPriority w:val="99"/>
    <w:semiHidden/>
    <w:unhideWhenUsed/>
    <w:rsid w:val="00B54B1D"/>
    <w:rPr>
      <w:color w:val="605E5C"/>
      <w:shd w:val="clear" w:color="auto" w:fill="E1DFDD"/>
    </w:rPr>
  </w:style>
  <w:style w:type="paragraph" w:styleId="ListParagraph">
    <w:name w:val="List Paragraph"/>
    <w:basedOn w:val="Normal"/>
    <w:uiPriority w:val="34"/>
    <w:qFormat/>
    <w:rsid w:val="00336DBF"/>
    <w:pPr>
      <w:ind w:left="720"/>
      <w:contextualSpacing/>
    </w:pPr>
  </w:style>
  <w:style w:type="character" w:styleId="FollowedHyperlink">
    <w:name w:val="FollowedHyperlink"/>
    <w:basedOn w:val="DefaultParagraphFont"/>
    <w:uiPriority w:val="99"/>
    <w:semiHidden/>
    <w:unhideWhenUsed/>
    <w:rsid w:val="007014E1"/>
    <w:rPr>
      <w:color w:val="954F72" w:themeColor="followedHyperlink"/>
      <w:u w:val="single"/>
    </w:rPr>
  </w:style>
  <w:style w:type="paragraph" w:styleId="Header">
    <w:name w:val="header"/>
    <w:basedOn w:val="Normal"/>
    <w:link w:val="HeaderChar"/>
    <w:uiPriority w:val="99"/>
    <w:unhideWhenUsed/>
    <w:rsid w:val="007958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7958D4"/>
  </w:style>
  <w:style w:type="paragraph" w:styleId="Footer">
    <w:name w:val="footer"/>
    <w:basedOn w:val="Normal"/>
    <w:link w:val="FooterChar"/>
    <w:uiPriority w:val="99"/>
    <w:unhideWhenUsed/>
    <w:rsid w:val="007958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5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05104">
      <w:bodyDiv w:val="1"/>
      <w:marLeft w:val="0"/>
      <w:marRight w:val="0"/>
      <w:marTop w:val="0"/>
      <w:marBottom w:val="0"/>
      <w:divBdr>
        <w:top w:val="none" w:sz="0" w:space="0" w:color="auto"/>
        <w:left w:val="none" w:sz="0" w:space="0" w:color="auto"/>
        <w:bottom w:val="none" w:sz="0" w:space="0" w:color="auto"/>
        <w:right w:val="none" w:sz="0" w:space="0" w:color="auto"/>
      </w:divBdr>
    </w:div>
    <w:div w:id="804351753">
      <w:bodyDiv w:val="1"/>
      <w:marLeft w:val="0"/>
      <w:marRight w:val="0"/>
      <w:marTop w:val="0"/>
      <w:marBottom w:val="0"/>
      <w:divBdr>
        <w:top w:val="none" w:sz="0" w:space="0" w:color="auto"/>
        <w:left w:val="none" w:sz="0" w:space="0" w:color="auto"/>
        <w:bottom w:val="none" w:sz="0" w:space="0" w:color="auto"/>
        <w:right w:val="none" w:sz="0" w:space="0" w:color="auto"/>
      </w:divBdr>
    </w:div>
    <w:div w:id="981036381">
      <w:bodyDiv w:val="1"/>
      <w:marLeft w:val="0"/>
      <w:marRight w:val="0"/>
      <w:marTop w:val="0"/>
      <w:marBottom w:val="0"/>
      <w:divBdr>
        <w:top w:val="none" w:sz="0" w:space="0" w:color="auto"/>
        <w:left w:val="none" w:sz="0" w:space="0" w:color="auto"/>
        <w:bottom w:val="none" w:sz="0" w:space="0" w:color="auto"/>
        <w:right w:val="none" w:sz="0" w:space="0" w:color="auto"/>
      </w:divBdr>
    </w:div>
    <w:div w:id="1055928814">
      <w:bodyDiv w:val="1"/>
      <w:marLeft w:val="0"/>
      <w:marRight w:val="0"/>
      <w:marTop w:val="0"/>
      <w:marBottom w:val="0"/>
      <w:divBdr>
        <w:top w:val="none" w:sz="0" w:space="0" w:color="auto"/>
        <w:left w:val="none" w:sz="0" w:space="0" w:color="auto"/>
        <w:bottom w:val="none" w:sz="0" w:space="0" w:color="auto"/>
        <w:right w:val="none" w:sz="0" w:space="0" w:color="auto"/>
      </w:divBdr>
    </w:div>
    <w:div w:id="1694069997">
      <w:bodyDiv w:val="1"/>
      <w:marLeft w:val="0"/>
      <w:marRight w:val="0"/>
      <w:marTop w:val="0"/>
      <w:marBottom w:val="0"/>
      <w:divBdr>
        <w:top w:val="none" w:sz="0" w:space="0" w:color="auto"/>
        <w:left w:val="none" w:sz="0" w:space="0" w:color="auto"/>
        <w:bottom w:val="none" w:sz="0" w:space="0" w:color="auto"/>
        <w:right w:val="none" w:sz="0" w:space="0" w:color="auto"/>
      </w:divBdr>
    </w:div>
    <w:div w:id="1745371697">
      <w:bodyDiv w:val="1"/>
      <w:marLeft w:val="0"/>
      <w:marRight w:val="0"/>
      <w:marTop w:val="0"/>
      <w:marBottom w:val="0"/>
      <w:divBdr>
        <w:top w:val="none" w:sz="0" w:space="0" w:color="auto"/>
        <w:left w:val="none" w:sz="0" w:space="0" w:color="auto"/>
        <w:bottom w:val="none" w:sz="0" w:space="0" w:color="auto"/>
        <w:right w:val="none" w:sz="0" w:space="0" w:color="auto"/>
      </w:divBdr>
    </w:div>
    <w:div w:id="1817260380">
      <w:bodyDiv w:val="1"/>
      <w:marLeft w:val="0"/>
      <w:marRight w:val="0"/>
      <w:marTop w:val="0"/>
      <w:marBottom w:val="0"/>
      <w:divBdr>
        <w:top w:val="none" w:sz="0" w:space="0" w:color="auto"/>
        <w:left w:val="none" w:sz="0" w:space="0" w:color="auto"/>
        <w:bottom w:val="none" w:sz="0" w:space="0" w:color="auto"/>
        <w:right w:val="none" w:sz="0" w:space="0" w:color="auto"/>
      </w:divBdr>
      <w:divsChild>
        <w:div w:id="439373205">
          <w:marLeft w:val="0"/>
          <w:marRight w:val="0"/>
          <w:marTop w:val="0"/>
          <w:marBottom w:val="0"/>
          <w:divBdr>
            <w:top w:val="none" w:sz="0" w:space="0" w:color="auto"/>
            <w:left w:val="none" w:sz="0" w:space="0" w:color="auto"/>
            <w:bottom w:val="none" w:sz="0" w:space="0" w:color="auto"/>
            <w:right w:val="none" w:sz="0" w:space="0" w:color="auto"/>
          </w:divBdr>
        </w:div>
      </w:divsChild>
    </w:div>
    <w:div w:id="2071221933">
      <w:bodyDiv w:val="1"/>
      <w:marLeft w:val="0"/>
      <w:marRight w:val="0"/>
      <w:marTop w:val="0"/>
      <w:marBottom w:val="0"/>
      <w:divBdr>
        <w:top w:val="none" w:sz="0" w:space="0" w:color="auto"/>
        <w:left w:val="none" w:sz="0" w:space="0" w:color="auto"/>
        <w:bottom w:val="none" w:sz="0" w:space="0" w:color="auto"/>
        <w:right w:val="none" w:sz="0" w:space="0" w:color="auto"/>
      </w:divBdr>
    </w:div>
    <w:div w:id="213189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673-4591/9/1/10" TargetMode="External"/><Relationship Id="rId13" Type="http://schemas.openxmlformats.org/officeDocument/2006/relationships/hyperlink" Target="https://www.youtube.com/watch?v=jFi9OtO-Rdg" TargetMode="External"/><Relationship Id="rId3" Type="http://schemas.openxmlformats.org/officeDocument/2006/relationships/settings" Target="settings.xml"/><Relationship Id="rId7" Type="http://schemas.openxmlformats.org/officeDocument/2006/relationships/hyperlink" Target="https://www.unido.org/sites/default/files/files/2020-09/Circular_economy_in_AGR.pdf" TargetMode="External"/><Relationship Id="rId12" Type="http://schemas.openxmlformats.org/officeDocument/2006/relationships/hyperlink" Target="https://www.youtube.com/watch?v=d72K235XvG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E4fMDQlFDj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CzR_ArBQXi0" TargetMode="External"/><Relationship Id="rId4" Type="http://schemas.openxmlformats.org/officeDocument/2006/relationships/webSettings" Target="webSettings.xml"/><Relationship Id="rId9" Type="http://schemas.openxmlformats.org/officeDocument/2006/relationships/hyperlink" Target="https://www.iemed.org/wp-content/uploads/2020/04/Agriculture-and-Food-Security-in-Climate-Sensitive-Areas-in-the-Mediterranean.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407</Words>
  <Characters>2325</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Florentios Economou</dc:creator>
  <cp:keywords/>
  <dc:description/>
  <cp:lastModifiedBy>Irene Voukkali</cp:lastModifiedBy>
  <cp:revision>43</cp:revision>
  <dcterms:created xsi:type="dcterms:W3CDTF">2023-06-30T14:51:00Z</dcterms:created>
  <dcterms:modified xsi:type="dcterms:W3CDTF">2023-08-21T11:55:00Z</dcterms:modified>
</cp:coreProperties>
</file>